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F246D8">
      <w:pPr>
        <w:widowControl/>
        <w:spacing w:beforeLines="50" w:line="700" w:lineRule="exact"/>
        <w:jc w:val="center"/>
        <w:rPr>
          <w:rFonts w:hint="eastAsia" w:ascii="仿宋" w:hAnsi="仿宋" w:eastAsia="仿宋" w:cs="宋体"/>
          <w:b/>
          <w:sz w:val="24"/>
          <w:szCs w:val="24"/>
        </w:rPr>
      </w:pPr>
      <w:r>
        <w:rPr>
          <w:rFonts w:hint="eastAsia" w:ascii="仿宋" w:hAnsi="仿宋" w:eastAsia="仿宋" w:cs="宋体"/>
          <w:b/>
          <w:sz w:val="24"/>
          <w:szCs w:val="24"/>
        </w:rPr>
        <w:t>美年大健康体检须知及注意事项</w:t>
      </w:r>
    </w:p>
    <w:p w14:paraId="36EA47B5">
      <w:pPr>
        <w:rPr>
          <w:rFonts w:ascii="仿宋" w:hAnsi="仿宋" w:eastAsia="仿宋" w:cs="仿宋"/>
          <w:b/>
          <w:bCs/>
          <w:sz w:val="24"/>
          <w:szCs w:val="24"/>
        </w:rPr>
      </w:pPr>
      <w:r>
        <w:rPr>
          <w:rFonts w:hint="eastAsia" w:ascii="仿宋" w:hAnsi="仿宋" w:eastAsia="仿宋" w:cs="仿宋"/>
          <w:b/>
          <w:bCs/>
          <w:sz w:val="24"/>
          <w:szCs w:val="24"/>
        </w:rPr>
        <w:t>注：1、体检前须拨打</w:t>
      </w:r>
      <w:r>
        <w:rPr>
          <w:rFonts w:hint="eastAsia" w:ascii="仿宋" w:hAnsi="仿宋" w:eastAsia="仿宋" w:cs="仿宋"/>
          <w:b/>
          <w:sz w:val="24"/>
          <w:szCs w:val="24"/>
        </w:rPr>
        <w:t>400-616-9066或 6870000电话预约体检时间；</w:t>
      </w:r>
    </w:p>
    <w:p w14:paraId="34F3DEE9">
      <w:pPr>
        <w:widowControl/>
        <w:spacing w:beforeLines="50" w:line="700" w:lineRule="exact"/>
        <w:jc w:val="left"/>
        <w:rPr>
          <w:rFonts w:ascii="仿宋" w:hAnsi="仿宋" w:eastAsia="仿宋" w:cs="宋体"/>
          <w:b/>
          <w:sz w:val="24"/>
          <w:szCs w:val="24"/>
        </w:rPr>
      </w:pPr>
      <w:r>
        <w:rPr>
          <w:rFonts w:hint="eastAsia" w:ascii="仿宋" w:hAnsi="仿宋" w:eastAsia="仿宋" w:cs="仿宋"/>
          <w:b/>
          <w:bCs/>
          <w:sz w:val="24"/>
          <w:szCs w:val="24"/>
        </w:rPr>
        <w:t xml:space="preserve">    2、检后7个工作日后可在优健康查询体检结果或自行去体检中心领取纸质报告，不领取的将集中在开检日后分批送达学校卫生院。</w:t>
      </w:r>
    </w:p>
    <w:p w14:paraId="66350CD7">
      <w:pPr>
        <w:widowControl/>
        <w:spacing w:beforeLines="50" w:line="700" w:lineRule="exact"/>
        <w:jc w:val="left"/>
        <w:rPr>
          <w:rFonts w:ascii="仿宋" w:hAnsi="仿宋" w:eastAsia="仿宋" w:cs="宋体"/>
          <w:b/>
          <w:sz w:val="24"/>
          <w:szCs w:val="24"/>
        </w:rPr>
      </w:pPr>
      <w:r>
        <w:rPr>
          <w:rFonts w:hint="eastAsia" w:ascii="仿宋" w:hAnsi="仿宋" w:eastAsia="仿宋" w:cs="宋体"/>
          <w:b/>
          <w:sz w:val="24"/>
          <w:szCs w:val="24"/>
        </w:rPr>
        <w:t>体检须知：</w:t>
      </w:r>
    </w:p>
    <w:p w14:paraId="361D6450">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1、体检前一天请勿饮酒、吃油腻的食物，注意休息；</w:t>
      </w:r>
    </w:p>
    <w:p w14:paraId="04476061">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2</w:t>
      </w:r>
      <w:r>
        <w:rPr>
          <w:rFonts w:ascii="仿宋" w:hAnsi="仿宋" w:eastAsia="仿宋" w:cs="宋体"/>
          <w:kern w:val="0"/>
          <w:sz w:val="24"/>
          <w:szCs w:val="24"/>
        </w:rPr>
        <w:t>、</w:t>
      </w:r>
      <w:r>
        <w:rPr>
          <w:rFonts w:hint="eastAsia" w:ascii="仿宋" w:hAnsi="仿宋" w:eastAsia="仿宋" w:cs="宋体"/>
          <w:kern w:val="0"/>
          <w:sz w:val="24"/>
          <w:szCs w:val="24"/>
        </w:rPr>
        <w:t>抽血时间：上午7：00-10：30</w:t>
      </w:r>
      <w:r>
        <w:rPr>
          <w:rFonts w:ascii="仿宋" w:hAnsi="仿宋" w:eastAsia="仿宋" w:cs="宋体"/>
          <w:kern w:val="0"/>
          <w:sz w:val="24"/>
          <w:szCs w:val="24"/>
        </w:rPr>
        <w:t>；</w:t>
      </w:r>
    </w:p>
    <w:p w14:paraId="708F5607">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3、</w:t>
      </w:r>
      <w:r>
        <w:rPr>
          <w:rFonts w:ascii="仿宋" w:hAnsi="仿宋" w:eastAsia="仿宋" w:cs="宋体"/>
          <w:kern w:val="0"/>
          <w:sz w:val="24"/>
          <w:szCs w:val="24"/>
        </w:rPr>
        <w:t>体检当日请空腹，禁饮食、喝水，</w:t>
      </w:r>
      <w:r>
        <w:rPr>
          <w:rFonts w:hint="eastAsia" w:ascii="仿宋" w:hAnsi="仿宋" w:eastAsia="仿宋" w:cs="宋体"/>
          <w:kern w:val="0"/>
          <w:sz w:val="24"/>
          <w:szCs w:val="24"/>
        </w:rPr>
        <w:t>中心提供免费的营养早餐</w:t>
      </w:r>
      <w:r>
        <w:rPr>
          <w:rFonts w:ascii="仿宋" w:hAnsi="仿宋" w:eastAsia="仿宋" w:cs="宋体"/>
          <w:kern w:val="0"/>
          <w:sz w:val="24"/>
          <w:szCs w:val="24"/>
        </w:rPr>
        <w:t>；</w:t>
      </w:r>
    </w:p>
    <w:p w14:paraId="044324A0">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4、</w:t>
      </w:r>
      <w:r>
        <w:rPr>
          <w:rFonts w:ascii="仿宋" w:hAnsi="仿宋" w:eastAsia="仿宋" w:cs="宋体"/>
          <w:kern w:val="0"/>
          <w:sz w:val="24"/>
          <w:szCs w:val="24"/>
        </w:rPr>
        <w:t>体检</w:t>
      </w:r>
      <w:r>
        <w:rPr>
          <w:rFonts w:hint="eastAsia" w:ascii="仿宋" w:hAnsi="仿宋" w:eastAsia="仿宋" w:cs="宋体"/>
          <w:kern w:val="0"/>
          <w:sz w:val="24"/>
          <w:szCs w:val="24"/>
        </w:rPr>
        <w:t>当日请携</w:t>
      </w:r>
      <w:r>
        <w:rPr>
          <w:rFonts w:ascii="仿宋" w:hAnsi="仿宋" w:eastAsia="仿宋" w:cs="宋体"/>
          <w:kern w:val="0"/>
          <w:sz w:val="24"/>
          <w:szCs w:val="24"/>
        </w:rPr>
        <w:t>带身份证</w:t>
      </w:r>
      <w:r>
        <w:rPr>
          <w:rFonts w:hint="eastAsia" w:ascii="仿宋" w:hAnsi="仿宋" w:eastAsia="仿宋" w:cs="宋体"/>
          <w:kern w:val="0"/>
          <w:sz w:val="24"/>
          <w:szCs w:val="24"/>
        </w:rPr>
        <w:t>至前台办理相关手续</w:t>
      </w:r>
      <w:r>
        <w:rPr>
          <w:rFonts w:ascii="仿宋" w:hAnsi="仿宋" w:eastAsia="仿宋" w:cs="宋体"/>
          <w:kern w:val="0"/>
          <w:sz w:val="24"/>
          <w:szCs w:val="24"/>
        </w:rPr>
        <w:t>；</w:t>
      </w:r>
    </w:p>
    <w:p w14:paraId="790C10C1">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5、</w:t>
      </w:r>
      <w:r>
        <w:rPr>
          <w:rFonts w:ascii="仿宋" w:hAnsi="仿宋" w:eastAsia="仿宋" w:cs="宋体"/>
          <w:kern w:val="0"/>
          <w:sz w:val="24"/>
          <w:szCs w:val="24"/>
        </w:rPr>
        <w:t>女性在体检当日请勿穿着连衣类衣物及长筒靴，月经期请勿做妇科和尿检；</w:t>
      </w:r>
      <w:r>
        <w:rPr>
          <w:rFonts w:ascii="宋体" w:hAnsi="宋体" w:eastAsia="仿宋" w:cs="宋体"/>
          <w:kern w:val="0"/>
          <w:sz w:val="24"/>
          <w:szCs w:val="24"/>
        </w:rPr>
        <w:t> </w:t>
      </w:r>
    </w:p>
    <w:p w14:paraId="0EDE41F4">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6、已</w:t>
      </w:r>
      <w:r>
        <w:rPr>
          <w:rFonts w:ascii="仿宋" w:hAnsi="仿宋" w:eastAsia="仿宋" w:cs="宋体"/>
          <w:kern w:val="0"/>
          <w:sz w:val="24"/>
          <w:szCs w:val="24"/>
        </w:rPr>
        <w:t>怀孕</w:t>
      </w:r>
      <w:r>
        <w:rPr>
          <w:rFonts w:hint="eastAsia" w:ascii="仿宋" w:hAnsi="仿宋" w:eastAsia="仿宋" w:cs="宋体"/>
          <w:kern w:val="0"/>
          <w:sz w:val="24"/>
          <w:szCs w:val="24"/>
        </w:rPr>
        <w:t>和准备怀孕的女性</w:t>
      </w:r>
      <w:r>
        <w:rPr>
          <w:rFonts w:ascii="仿宋" w:hAnsi="仿宋" w:eastAsia="仿宋" w:cs="宋体"/>
          <w:kern w:val="0"/>
          <w:sz w:val="24"/>
          <w:szCs w:val="24"/>
        </w:rPr>
        <w:t>请勿做</w:t>
      </w:r>
      <w:r>
        <w:rPr>
          <w:rFonts w:hint="eastAsia" w:ascii="仿宋" w:hAnsi="仿宋" w:eastAsia="仿宋" w:cs="宋体"/>
          <w:kern w:val="0"/>
          <w:sz w:val="24"/>
          <w:szCs w:val="24"/>
        </w:rPr>
        <w:t>C14和</w:t>
      </w:r>
      <w:r>
        <w:rPr>
          <w:rFonts w:ascii="仿宋" w:hAnsi="仿宋" w:eastAsia="仿宋" w:cs="宋体"/>
          <w:kern w:val="0"/>
          <w:sz w:val="24"/>
          <w:szCs w:val="24"/>
        </w:rPr>
        <w:t>CT检查</w:t>
      </w:r>
      <w:r>
        <w:rPr>
          <w:rFonts w:hint="eastAsia" w:ascii="仿宋" w:hAnsi="仿宋" w:eastAsia="仿宋" w:cs="宋体"/>
          <w:kern w:val="0"/>
          <w:sz w:val="24"/>
          <w:szCs w:val="24"/>
        </w:rPr>
        <w:t>；</w:t>
      </w:r>
    </w:p>
    <w:p w14:paraId="18C8C0A1">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7、</w:t>
      </w:r>
      <w:r>
        <w:rPr>
          <w:rFonts w:ascii="仿宋" w:hAnsi="仿宋" w:eastAsia="仿宋" w:cs="宋体"/>
          <w:kern w:val="0"/>
          <w:sz w:val="24"/>
          <w:szCs w:val="24"/>
        </w:rPr>
        <w:t>体检过程中，请保管好个人的贵重物品，非贵重物品可存放在本中心的储蓄柜</w:t>
      </w:r>
      <w:r>
        <w:rPr>
          <w:rFonts w:hint="eastAsia" w:ascii="仿宋" w:hAnsi="仿宋" w:eastAsia="仿宋" w:cs="宋体"/>
          <w:kern w:val="0"/>
          <w:sz w:val="24"/>
          <w:szCs w:val="24"/>
        </w:rPr>
        <w:t>。</w:t>
      </w:r>
    </w:p>
    <w:p w14:paraId="57D2A0E7">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8、请在约定时间内体检，确定体检时请至少提前一天电话预约，预约电话：4006169066、6870000。</w:t>
      </w:r>
    </w:p>
    <w:p w14:paraId="48A85D28">
      <w:pPr>
        <w:rPr>
          <w:rFonts w:ascii="仿宋" w:hAnsi="仿宋" w:eastAsia="仿宋"/>
          <w:sz w:val="24"/>
          <w:szCs w:val="24"/>
        </w:rPr>
      </w:pPr>
    </w:p>
    <w:p w14:paraId="0640ABC0">
      <w:pPr>
        <w:pStyle w:val="3"/>
        <w:rPr>
          <w:rFonts w:ascii="仿宋" w:hAnsi="仿宋" w:eastAsia="仿宋" w:cs="仿宋"/>
          <w:szCs w:val="24"/>
          <w:u w:val="none"/>
        </w:rPr>
      </w:pPr>
    </w:p>
    <w:p w14:paraId="1FED6827">
      <w:pPr>
        <w:jc w:val="center"/>
        <w:rPr>
          <w:rFonts w:ascii="仿宋" w:hAnsi="仿宋" w:eastAsia="仿宋" w:cs="仿宋"/>
          <w:sz w:val="24"/>
          <w:szCs w:val="24"/>
        </w:rPr>
      </w:pPr>
      <w:r>
        <w:rPr>
          <w:rFonts w:hint="eastAsia" w:ascii="仿宋" w:hAnsi="仿宋" w:eastAsia="仿宋" w:cs="仿宋"/>
          <w:sz w:val="24"/>
          <w:szCs w:val="24"/>
        </w:rPr>
        <w:drawing>
          <wp:inline distT="0" distB="0" distL="114300" distR="114300">
            <wp:extent cx="3533140" cy="7833995"/>
            <wp:effectExtent l="0" t="0" r="10160" b="14605"/>
            <wp:docPr id="191"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图片 74"/>
                    <pic:cNvPicPr>
                      <a:picLocks noChangeAspect="1"/>
                    </pic:cNvPicPr>
                  </pic:nvPicPr>
                  <pic:blipFill>
                    <a:blip r:embed="rId4" cstate="print"/>
                    <a:stretch>
                      <a:fillRect/>
                    </a:stretch>
                  </pic:blipFill>
                  <pic:spPr>
                    <a:xfrm>
                      <a:off x="0" y="0"/>
                      <a:ext cx="3533140" cy="7833995"/>
                    </a:xfrm>
                    <a:prstGeom prst="rect">
                      <a:avLst/>
                    </a:prstGeom>
                    <a:noFill/>
                    <a:ln>
                      <a:noFill/>
                    </a:ln>
                  </pic:spPr>
                </pic:pic>
              </a:graphicData>
            </a:graphic>
          </wp:inline>
        </w:drawing>
      </w:r>
    </w:p>
    <w:p w14:paraId="00F6AB66">
      <w:pPr>
        <w:tabs>
          <w:tab w:val="left" w:pos="2901"/>
        </w:tabs>
        <w:jc w:val="left"/>
        <w:rPr>
          <w:rFonts w:ascii="仿宋" w:hAnsi="仿宋" w:eastAsia="仿宋" w:cs="仿宋"/>
          <w:sz w:val="24"/>
          <w:szCs w:val="24"/>
        </w:rPr>
        <w:sectPr>
          <w:pgSz w:w="11906" w:h="16838"/>
          <w:pgMar w:top="1440" w:right="1800" w:bottom="1440" w:left="1800" w:header="851" w:footer="992" w:gutter="0"/>
          <w:cols w:space="720" w:num="1"/>
          <w:docGrid w:type="lines" w:linePitch="312" w:charSpace="0"/>
        </w:sectPr>
      </w:pPr>
    </w:p>
    <w:p w14:paraId="2AE7734E">
      <w:pPr>
        <w:ind w:firstLine="482" w:firstLineChars="200"/>
        <w:outlineLvl w:val="2"/>
        <w:rPr>
          <w:rFonts w:ascii="仿宋" w:hAnsi="仿宋" w:eastAsia="仿宋" w:cs="仿宋"/>
          <w:b/>
          <w:bCs/>
          <w:sz w:val="24"/>
          <w:szCs w:val="24"/>
        </w:rPr>
      </w:pPr>
      <w:bookmarkStart w:id="0" w:name="_Toc9016"/>
      <w:r>
        <w:rPr>
          <w:rFonts w:hint="eastAsia" w:ascii="仿宋" w:hAnsi="仿宋" w:eastAsia="仿宋" w:cs="仿宋"/>
          <w:b/>
          <w:bCs/>
          <w:sz w:val="24"/>
          <w:szCs w:val="24"/>
        </w:rPr>
        <w:t>体检中：</w:t>
      </w:r>
      <w:bookmarkEnd w:id="0"/>
    </w:p>
    <w:p w14:paraId="4E90D4B9">
      <w:pPr>
        <w:ind w:firstLine="480" w:firstLineChars="200"/>
        <w:rPr>
          <w:rFonts w:ascii="仿宋" w:hAnsi="仿宋" w:eastAsia="仿宋" w:cs="仿宋"/>
          <w:sz w:val="24"/>
          <w:szCs w:val="24"/>
        </w:rPr>
      </w:pPr>
      <w:r>
        <w:rPr>
          <w:rFonts w:hint="eastAsia" w:ascii="仿宋" w:hAnsi="仿宋" w:eastAsia="仿宋" w:cs="仿宋"/>
          <w:sz w:val="24"/>
          <w:szCs w:val="24"/>
        </w:rPr>
        <w:t>1、设有语音播报系统，提醒客户避免过号，在人员较多的情况下，各楼层的导检护士也会人为进行疏导，保证在各科室的等候时间不超过10分钟。</w:t>
      </w:r>
    </w:p>
    <w:p w14:paraId="65E40613">
      <w:pPr>
        <w:ind w:firstLine="480" w:firstLineChars="200"/>
        <w:rPr>
          <w:rFonts w:ascii="仿宋" w:hAnsi="仿宋" w:eastAsia="仿宋" w:cs="仿宋"/>
          <w:sz w:val="24"/>
          <w:szCs w:val="24"/>
        </w:rPr>
      </w:pPr>
      <w:r>
        <w:rPr>
          <w:rFonts w:hint="eastAsia" w:ascii="仿宋" w:hAnsi="仿宋" w:eastAsia="仿宋" w:cs="仿宋"/>
          <w:sz w:val="24"/>
          <w:szCs w:val="24"/>
        </w:rPr>
        <w:t>2、在体检过程中如有任何疑问也可咨询体检医生，及时了解该科室医生的检查意见，确保每位体检客人顺畅舒适的完成体检。</w:t>
      </w:r>
    </w:p>
    <w:p w14:paraId="006BA0D2">
      <w:pPr>
        <w:ind w:firstLine="480" w:firstLineChars="200"/>
        <w:outlineLvl w:val="1"/>
        <w:rPr>
          <w:rFonts w:ascii="仿宋" w:hAnsi="仿宋" w:eastAsia="仿宋" w:cs="仿宋"/>
          <w:sz w:val="24"/>
          <w:szCs w:val="24"/>
        </w:rPr>
      </w:pPr>
      <w:bookmarkStart w:id="1" w:name="_Toc27159"/>
      <w:r>
        <w:rPr>
          <w:rFonts w:hint="eastAsia" w:ascii="仿宋" w:hAnsi="仿宋" w:eastAsia="仿宋" w:cs="仿宋"/>
          <w:sz w:val="24"/>
          <w:szCs w:val="24"/>
        </w:rPr>
        <w:t>3、抽血后也请立即压迫针孔三分钟，防止出血，勿揉局部。</w:t>
      </w:r>
      <w:bookmarkEnd w:id="1"/>
    </w:p>
    <w:p w14:paraId="09757CDE">
      <w:pPr>
        <w:ind w:firstLine="480" w:firstLineChars="200"/>
        <w:rPr>
          <w:rFonts w:ascii="仿宋" w:hAnsi="仿宋" w:eastAsia="仿宋" w:cs="仿宋"/>
          <w:sz w:val="24"/>
          <w:szCs w:val="24"/>
        </w:rPr>
      </w:pPr>
      <w:r>
        <w:rPr>
          <w:rFonts w:hint="eastAsia" w:ascii="仿宋" w:hAnsi="仿宋" w:eastAsia="仿宋" w:cs="仿宋"/>
          <w:sz w:val="24"/>
          <w:szCs w:val="24"/>
        </w:rPr>
        <w:t>4、体检中心提供营养丰富的早餐， 在体检结束后可去餐厅进行就餐。</w:t>
      </w:r>
    </w:p>
    <w:p w14:paraId="5E4F8193">
      <w:pPr>
        <w:ind w:firstLine="480" w:firstLineChars="200"/>
        <w:outlineLvl w:val="2"/>
        <w:rPr>
          <w:rFonts w:ascii="仿宋" w:hAnsi="仿宋" w:eastAsia="仿宋" w:cs="仿宋"/>
          <w:bCs/>
          <w:sz w:val="24"/>
          <w:szCs w:val="24"/>
        </w:rPr>
      </w:pPr>
      <w:bookmarkStart w:id="2" w:name="_Toc28575"/>
      <w:r>
        <w:rPr>
          <w:rFonts w:hint="eastAsia" w:ascii="仿宋" w:hAnsi="仿宋" w:eastAsia="仿宋" w:cs="仿宋"/>
          <w:bCs/>
          <w:sz w:val="24"/>
          <w:szCs w:val="24"/>
        </w:rPr>
        <w:t>检后须知及响应措施</w:t>
      </w:r>
      <w:bookmarkEnd w:id="2"/>
    </w:p>
    <w:p w14:paraId="02A007D9">
      <w:pPr>
        <w:ind w:firstLine="480" w:firstLineChars="200"/>
        <w:outlineLvl w:val="2"/>
        <w:rPr>
          <w:rFonts w:ascii="仿宋" w:hAnsi="仿宋" w:eastAsia="仿宋" w:cs="仿宋"/>
          <w:sz w:val="24"/>
          <w:szCs w:val="24"/>
        </w:rPr>
      </w:pPr>
      <w:bookmarkStart w:id="3" w:name="_Toc4682"/>
      <w:r>
        <w:rPr>
          <w:rFonts w:hint="eastAsia" w:ascii="仿宋" w:hAnsi="仿宋" w:eastAsia="仿宋" w:cs="仿宋"/>
          <w:sz w:val="24"/>
          <w:szCs w:val="24"/>
        </w:rPr>
        <w:t>1）通过专属企业健康管理平台，建立个人健康管理体系</w:t>
      </w:r>
      <w:bookmarkEnd w:id="3"/>
    </w:p>
    <w:p w14:paraId="4460B366">
      <w:pPr>
        <w:ind w:firstLine="480" w:firstLineChars="200"/>
        <w:rPr>
          <w:rFonts w:ascii="仿宋" w:hAnsi="仿宋" w:eastAsia="仿宋" w:cs="仿宋"/>
          <w:sz w:val="24"/>
          <w:szCs w:val="24"/>
        </w:rPr>
      </w:pPr>
      <w:r>
        <w:rPr>
          <w:rFonts w:hint="eastAsia" w:ascii="仿宋" w:hAnsi="仿宋" w:eastAsia="仿宋" w:cs="仿宋"/>
          <w:sz w:val="24"/>
          <w:szCs w:val="24"/>
        </w:rPr>
        <w:t>健康档案：记录员工的体检、评估以及个人的健康信息。</w:t>
      </w:r>
    </w:p>
    <w:p w14:paraId="77204303">
      <w:pPr>
        <w:ind w:firstLine="480" w:firstLineChars="200"/>
        <w:rPr>
          <w:rFonts w:ascii="仿宋" w:hAnsi="仿宋" w:eastAsia="仿宋" w:cs="仿宋"/>
          <w:sz w:val="24"/>
          <w:szCs w:val="24"/>
        </w:rPr>
      </w:pPr>
      <w:r>
        <w:rPr>
          <w:rFonts w:hint="eastAsia" w:ascii="仿宋" w:hAnsi="仿宋" w:eastAsia="仿宋" w:cs="仿宋"/>
          <w:sz w:val="24"/>
          <w:szCs w:val="24"/>
        </w:rPr>
        <w:t>在线查看体检报告：体检完成后每位体检客人可通过专属企业健康管理平台查询。</w:t>
      </w:r>
    </w:p>
    <w:p w14:paraId="7B325643">
      <w:pPr>
        <w:ind w:firstLine="480" w:firstLineChars="200"/>
        <w:rPr>
          <w:rFonts w:ascii="仿宋" w:hAnsi="仿宋" w:eastAsia="仿宋" w:cs="仿宋"/>
          <w:bCs/>
          <w:sz w:val="24"/>
          <w:szCs w:val="24"/>
        </w:rPr>
      </w:pPr>
      <w:r>
        <w:rPr>
          <w:rFonts w:hint="eastAsia" w:ascii="仿宋" w:hAnsi="仿宋" w:eastAsia="仿宋" w:cs="仿宋"/>
          <w:bCs/>
          <w:sz w:val="24"/>
          <w:szCs w:val="24"/>
        </w:rPr>
        <w:t>电子体检报告，实现线上存档</w:t>
      </w:r>
    </w:p>
    <w:p w14:paraId="680718D1">
      <w:pPr>
        <w:ind w:firstLine="480" w:firstLineChars="200"/>
        <w:outlineLvl w:val="2"/>
        <w:rPr>
          <w:rFonts w:ascii="仿宋" w:hAnsi="仿宋" w:eastAsia="仿宋" w:cs="仿宋"/>
          <w:bCs/>
          <w:sz w:val="24"/>
          <w:szCs w:val="24"/>
        </w:rPr>
      </w:pPr>
      <w:bookmarkStart w:id="4" w:name="_Toc2930"/>
      <w:r>
        <w:rPr>
          <w:rFonts w:hint="eastAsia" w:ascii="仿宋" w:hAnsi="仿宋" w:eastAsia="仿宋" w:cs="仿宋"/>
          <w:bCs/>
          <w:sz w:val="24"/>
          <w:szCs w:val="24"/>
        </w:rPr>
        <w:t>2）体检完成后</w:t>
      </w:r>
      <w:r>
        <w:rPr>
          <w:rFonts w:ascii="仿宋" w:hAnsi="仿宋" w:eastAsia="仿宋" w:cs="仿宋"/>
          <w:bCs/>
          <w:sz w:val="24"/>
          <w:szCs w:val="24"/>
        </w:rPr>
        <w:t>5-7</w:t>
      </w:r>
      <w:r>
        <w:rPr>
          <w:rFonts w:hint="eastAsia" w:ascii="仿宋" w:hAnsi="仿宋" w:eastAsia="仿宋" w:cs="仿宋"/>
          <w:bCs/>
          <w:sz w:val="24"/>
          <w:szCs w:val="24"/>
        </w:rPr>
        <w:t>个工作日出具体检报告</w:t>
      </w:r>
      <w:bookmarkEnd w:id="4"/>
    </w:p>
    <w:p w14:paraId="5D790E88">
      <w:pPr>
        <w:ind w:firstLine="480" w:firstLineChars="200"/>
        <w:rPr>
          <w:rFonts w:ascii="仿宋" w:hAnsi="仿宋" w:eastAsia="仿宋" w:cs="仿宋"/>
          <w:bCs/>
          <w:sz w:val="24"/>
          <w:szCs w:val="24"/>
        </w:rPr>
      </w:pPr>
      <w:r>
        <w:rPr>
          <w:rFonts w:hint="eastAsia" w:ascii="仿宋" w:hAnsi="仿宋" w:eastAsia="仿宋" w:cs="仿宋"/>
          <w:bCs/>
          <w:sz w:val="24"/>
          <w:szCs w:val="24"/>
        </w:rPr>
        <w:t>由正高职称终检医师审核体检记录，确保对体检诊断结果的严格精准判断。完成检后报告解读及咨询。</w:t>
      </w:r>
    </w:p>
    <w:p w14:paraId="31E33F8D">
      <w:pPr>
        <w:ind w:firstLine="480" w:firstLineChars="200"/>
        <w:outlineLvl w:val="2"/>
        <w:rPr>
          <w:rFonts w:ascii="仿宋" w:hAnsi="仿宋" w:eastAsia="仿宋" w:cs="仿宋"/>
          <w:bCs/>
          <w:sz w:val="24"/>
          <w:szCs w:val="24"/>
        </w:rPr>
      </w:pPr>
      <w:bookmarkStart w:id="5" w:name="_Toc19372"/>
      <w:r>
        <w:rPr>
          <w:rFonts w:hint="eastAsia" w:ascii="仿宋" w:hAnsi="仿宋" w:eastAsia="仿宋" w:cs="仿宋"/>
          <w:bCs/>
          <w:sz w:val="24"/>
          <w:szCs w:val="24"/>
        </w:rPr>
        <w:t>3）团检汇总报告</w:t>
      </w:r>
      <w:bookmarkEnd w:id="5"/>
    </w:p>
    <w:p w14:paraId="223B680A">
      <w:pPr>
        <w:ind w:firstLine="480" w:firstLineChars="200"/>
        <w:rPr>
          <w:rFonts w:ascii="仿宋" w:hAnsi="仿宋" w:eastAsia="仿宋" w:cs="仿宋"/>
          <w:sz w:val="24"/>
          <w:szCs w:val="24"/>
        </w:rPr>
      </w:pPr>
      <w:r>
        <w:rPr>
          <w:rFonts w:hint="eastAsia" w:ascii="仿宋" w:hAnsi="仿宋" w:eastAsia="仿宋" w:cs="仿宋"/>
          <w:bCs/>
          <w:sz w:val="24"/>
          <w:szCs w:val="24"/>
        </w:rPr>
        <w:t>每年体检完成后七个工作日提供贵单位所有参检员工报告汇总,具体内容包括各分项统计报告和总体统计报告，方便单位及时了解并掌握本单位员工的整体健康状况，及时做出疾病跟踪建议，并针对性的提供解决建议，持续跟踪关注。</w:t>
      </w:r>
    </w:p>
    <w:p w14:paraId="708B5657">
      <w:pPr>
        <w:ind w:firstLine="480" w:firstLineChars="200"/>
        <w:outlineLvl w:val="1"/>
        <w:rPr>
          <w:rFonts w:ascii="仿宋" w:hAnsi="仿宋" w:eastAsia="仿宋" w:cs="仿宋"/>
          <w:bCs/>
          <w:sz w:val="24"/>
          <w:szCs w:val="24"/>
        </w:rPr>
      </w:pPr>
      <w:bookmarkStart w:id="6" w:name="_Toc23130"/>
      <w:r>
        <w:rPr>
          <w:rFonts w:hint="eastAsia" w:ascii="仿宋" w:hAnsi="仿宋" w:eastAsia="仿宋" w:cs="仿宋"/>
          <w:bCs/>
          <w:sz w:val="24"/>
          <w:szCs w:val="24"/>
        </w:rPr>
        <w:t>4、体检报告专家讲座及健康咨询</w:t>
      </w:r>
      <w:bookmarkEnd w:id="6"/>
    </w:p>
    <w:p w14:paraId="7494BC70">
      <w:pPr>
        <w:ind w:firstLine="480" w:firstLineChars="200"/>
        <w:rPr>
          <w:rFonts w:ascii="仿宋" w:hAnsi="仿宋" w:eastAsia="仿宋" w:cs="仿宋"/>
          <w:sz w:val="24"/>
          <w:szCs w:val="24"/>
        </w:rPr>
      </w:pPr>
      <w:r>
        <w:rPr>
          <w:rFonts w:hint="eastAsia" w:ascii="仿宋" w:hAnsi="仿宋" w:eastAsia="仿宋" w:cs="仿宋"/>
          <w:sz w:val="24"/>
          <w:szCs w:val="24"/>
        </w:rPr>
        <w:t>1）由资深大夫进行专家讲座；</w:t>
      </w:r>
    </w:p>
    <w:p w14:paraId="69A74AE0">
      <w:pPr>
        <w:ind w:firstLine="480" w:firstLineChars="200"/>
        <w:rPr>
          <w:rFonts w:ascii="仿宋" w:hAnsi="仿宋" w:eastAsia="仿宋" w:cs="仿宋"/>
          <w:sz w:val="24"/>
          <w:szCs w:val="24"/>
        </w:rPr>
      </w:pPr>
      <w:r>
        <w:rPr>
          <w:rFonts w:hint="eastAsia" w:ascii="仿宋" w:hAnsi="仿宋" w:eastAsia="仿宋" w:cs="仿宋"/>
          <w:sz w:val="24"/>
          <w:szCs w:val="24"/>
        </w:rPr>
        <w:t>2）拨打体检分院客服电话由医学专家解读及咨询；</w:t>
      </w:r>
    </w:p>
    <w:p w14:paraId="09B81523">
      <w:pPr>
        <w:ind w:firstLine="480" w:firstLineChars="200"/>
        <w:rPr>
          <w:rFonts w:ascii="仿宋" w:hAnsi="仿宋" w:eastAsia="仿宋" w:cs="仿宋"/>
          <w:sz w:val="24"/>
          <w:szCs w:val="24"/>
        </w:rPr>
      </w:pPr>
      <w:r>
        <w:rPr>
          <w:rFonts w:hint="eastAsia" w:ascii="仿宋" w:hAnsi="仿宋" w:eastAsia="仿宋" w:cs="仿宋"/>
          <w:sz w:val="24"/>
          <w:szCs w:val="24"/>
        </w:rPr>
        <w:t>3）体检当日在体检中心现场进行体检报告解读及咨询；</w:t>
      </w:r>
    </w:p>
    <w:p w14:paraId="2A5F7C62">
      <w:pPr>
        <w:ind w:firstLine="480" w:firstLineChars="200"/>
        <w:outlineLvl w:val="1"/>
        <w:rPr>
          <w:rFonts w:ascii="仿宋" w:hAnsi="仿宋" w:eastAsia="仿宋" w:cs="仿宋"/>
          <w:sz w:val="24"/>
          <w:szCs w:val="24"/>
        </w:rPr>
      </w:pPr>
      <w:bookmarkStart w:id="7" w:name="_Toc2288"/>
      <w:r>
        <w:rPr>
          <w:rFonts w:hint="eastAsia" w:ascii="仿宋" w:hAnsi="仿宋" w:eastAsia="仿宋" w:cs="仿宋"/>
          <w:sz w:val="24"/>
          <w:szCs w:val="24"/>
        </w:rPr>
        <w:t>5、绿色就医通道服务及手术住院保障（预约挂号、导医导诊、手术及住院安排）</w:t>
      </w:r>
      <w:bookmarkEnd w:id="7"/>
    </w:p>
    <w:p w14:paraId="24246D9A">
      <w:pPr>
        <w:ind w:firstLine="480" w:firstLineChars="200"/>
        <w:rPr>
          <w:rFonts w:ascii="仿宋" w:hAnsi="仿宋" w:eastAsia="仿宋" w:cs="仿宋"/>
          <w:sz w:val="24"/>
          <w:szCs w:val="24"/>
        </w:rPr>
      </w:pPr>
      <w:r>
        <w:rPr>
          <w:rFonts w:hint="eastAsia" w:ascii="仿宋" w:hAnsi="仿宋" w:eastAsia="仿宋" w:cs="仿宋"/>
          <w:sz w:val="24"/>
          <w:szCs w:val="24"/>
        </w:rPr>
        <w:t>可为体检查出患重大疾病的员工及家属提供北京上海及山东知名三甲医院的绿色就医通道服务；包括为客人提供就诊前咨询，协助预约对口医院、建议诊前应做的常规准备工作。</w:t>
      </w:r>
    </w:p>
    <w:p w14:paraId="07C705CE">
      <w:pPr>
        <w:pStyle w:val="2"/>
        <w:rPr>
          <w:rFonts w:ascii="仿宋" w:hAnsi="仿宋" w:eastAsia="仿宋"/>
          <w:sz w:val="24"/>
          <w:szCs w:val="24"/>
        </w:rPr>
      </w:pPr>
      <w:r>
        <w:rPr>
          <w:rFonts w:hint="eastAsia" w:ascii="仿宋" w:hAnsi="仿宋" w:eastAsia="仿宋"/>
          <w:sz w:val="24"/>
          <w:szCs w:val="24"/>
        </w:rPr>
        <w:t>美年大健康福田分院：</w:t>
      </w:r>
    </w:p>
    <w:p w14:paraId="4931C662">
      <w:pPr>
        <w:tabs>
          <w:tab w:val="left" w:pos="1593"/>
        </w:tabs>
        <w:ind w:firstLine="480" w:firstLineChars="200"/>
        <w:jc w:val="left"/>
        <w:rPr>
          <w:rFonts w:ascii="仿宋" w:hAnsi="仿宋" w:eastAsia="仿宋" w:cs="仿宋"/>
          <w:color w:val="000000"/>
          <w:sz w:val="24"/>
          <w:szCs w:val="24"/>
        </w:rPr>
      </w:pPr>
      <w:r>
        <w:rPr>
          <w:rFonts w:hint="eastAsia" w:ascii="仿宋" w:hAnsi="仿宋" w:eastAsia="仿宋" w:cs="仿宋"/>
          <w:color w:val="000000"/>
          <w:sz w:val="24"/>
          <w:szCs w:val="24"/>
        </w:rPr>
        <w:t>地址：芝罘区大马路128号　烟台旅游大世界南门</w:t>
      </w:r>
    </w:p>
    <w:p w14:paraId="3816F380">
      <w:pPr>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乘车路线：</w:t>
      </w:r>
    </w:p>
    <w:p w14:paraId="0BDA8986">
      <w:pPr>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1、乘3路、28路、49路、82路公交车到旅游大世界（终点站）下车。从旅游大世界北门乘坐电梯至3楼即可到达。</w:t>
      </w:r>
    </w:p>
    <w:p w14:paraId="59CCEAFE">
      <w:pPr>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2、乘17路公交车到滨海假日酒店站点下车，东行200米至烟台旅游大世界南门， 进入即可到达。</w:t>
      </w:r>
    </w:p>
    <w:p w14:paraId="4189A8BB">
      <w:pPr>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预约电话：400-616-9066</w:t>
      </w:r>
    </w:p>
    <w:p w14:paraId="77DEFAC0">
      <w:pPr>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营业时间：7:00-12:00（每周一休息，法定节假日除外）</w:t>
      </w:r>
    </w:p>
    <w:p w14:paraId="43D18D80">
      <w:pPr>
        <w:pStyle w:val="2"/>
        <w:rPr>
          <w:rFonts w:ascii="仿宋" w:hAnsi="仿宋" w:eastAsia="仿宋" w:cs="仿宋"/>
          <w:sz w:val="24"/>
          <w:szCs w:val="24"/>
        </w:rPr>
      </w:pPr>
      <w:r>
        <w:rPr>
          <w:rFonts w:hint="eastAsia" w:ascii="仿宋" w:hAnsi="仿宋" w:eastAsia="仿宋" w:cs="仿宋"/>
          <w:sz w:val="24"/>
          <w:szCs w:val="24"/>
        </w:rPr>
        <w:t>美年大健康开发区分院</w:t>
      </w:r>
    </w:p>
    <w:p w14:paraId="4D2975B0">
      <w:pPr>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 xml:space="preserve">地    址：开发区金沙江路163号　  烟台市政大厦1-3楼  </w:t>
      </w:r>
    </w:p>
    <w:p w14:paraId="09E87431">
      <w:pPr>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乘车路线：</w:t>
      </w:r>
    </w:p>
    <w:p w14:paraId="31DC93E2">
      <w:pPr>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1、乘206路、526路公交车到福莱山公园站点下车，路东烟台市政大厦，进入即可到达。</w:t>
      </w:r>
    </w:p>
    <w:p w14:paraId="0E463C00">
      <w:pPr>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2、乘27路、28路公交车到烟台工程职业技术学院南门下车，西北方向，沿金沙江路走400米，进入烟台市政大厦即可到达。</w:t>
      </w:r>
    </w:p>
    <w:p w14:paraId="4D8B5FBF">
      <w:pPr>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3、乘21路、201路、203路、209路公交车到银河怡海·国奥天地，正西方向，沿长江路走170米，左转进入金沙江路，沿金沙江路走620米，进入烟台市政大厦即可到达。</w:t>
      </w:r>
    </w:p>
    <w:p w14:paraId="2BB3FDAC">
      <w:pPr>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预约电话：400-616-9066</w:t>
      </w:r>
    </w:p>
    <w:p w14:paraId="3B59E9B3">
      <w:pPr>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营业时间：7:00-12:00（每周二休息，法定节假日除外）</w:t>
      </w:r>
    </w:p>
    <w:p w14:paraId="4882C4C3">
      <w:pPr>
        <w:rPr>
          <w:rFonts w:ascii="仿宋" w:hAnsi="仿宋" w:eastAsia="仿宋"/>
          <w:sz w:val="24"/>
          <w:szCs w:val="24"/>
        </w:rPr>
      </w:pPr>
    </w:p>
    <w:p w14:paraId="4A5DC243">
      <w:pPr>
        <w:ind w:firstLine="480" w:firstLineChars="200"/>
        <w:rPr>
          <w:rFonts w:ascii="仿宋" w:hAnsi="仿宋" w:eastAsia="仿宋"/>
          <w:sz w:val="24"/>
          <w:szCs w:val="24"/>
        </w:rPr>
      </w:pPr>
      <w:bookmarkStart w:id="8" w:name="_GoBack"/>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41A57"/>
    <w:rsid w:val="0002570E"/>
    <w:rsid w:val="00141A57"/>
    <w:rsid w:val="001D5488"/>
    <w:rsid w:val="003C2F33"/>
    <w:rsid w:val="0067418F"/>
    <w:rsid w:val="009D43CD"/>
    <w:rsid w:val="00B87708"/>
    <w:rsid w:val="00BF5813"/>
    <w:rsid w:val="00FB2A85"/>
    <w:rsid w:val="02DE34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link w:val="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Indent 2"/>
    <w:basedOn w:val="1"/>
    <w:link w:val="10"/>
    <w:qFormat/>
    <w:uiPriority w:val="0"/>
    <w:pPr>
      <w:widowControl/>
      <w:spacing w:line="460" w:lineRule="exact"/>
      <w:ind w:firstLine="570"/>
    </w:pPr>
    <w:rPr>
      <w:sz w:val="24"/>
      <w:szCs w:val="20"/>
      <w:u w:val="dottedHeavy"/>
    </w:rPr>
  </w:style>
  <w:style w:type="paragraph" w:styleId="4">
    <w:name w:val="Balloon Text"/>
    <w:basedOn w:val="1"/>
    <w:link w:val="11"/>
    <w:semiHidden/>
    <w:unhideWhenUsed/>
    <w:uiPriority w:val="99"/>
    <w:rPr>
      <w:sz w:val="18"/>
      <w:szCs w:val="18"/>
    </w:rPr>
  </w:style>
  <w:style w:type="paragraph" w:styleId="5">
    <w:name w:val="footer"/>
    <w:basedOn w:val="1"/>
    <w:link w:val="13"/>
    <w:semiHidden/>
    <w:unhideWhenUsed/>
    <w:uiPriority w:val="99"/>
    <w:pPr>
      <w:tabs>
        <w:tab w:val="center" w:pos="4153"/>
        <w:tab w:val="right" w:pos="8306"/>
      </w:tabs>
      <w:snapToGrid w:val="0"/>
      <w:jc w:val="left"/>
    </w:pPr>
    <w:rPr>
      <w:sz w:val="18"/>
      <w:szCs w:val="18"/>
    </w:rPr>
  </w:style>
  <w:style w:type="paragraph" w:styleId="6">
    <w:name w:val="header"/>
    <w:basedOn w:val="1"/>
    <w:link w:val="12"/>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9">
    <w:name w:val="标题 2 Char"/>
    <w:basedOn w:val="8"/>
    <w:link w:val="2"/>
    <w:semiHidden/>
    <w:uiPriority w:val="9"/>
    <w:rPr>
      <w:rFonts w:asciiTheme="majorHAnsi" w:hAnsiTheme="majorHAnsi" w:eastAsiaTheme="majorEastAsia" w:cstheme="majorBidi"/>
      <w:b/>
      <w:bCs/>
      <w:kern w:val="2"/>
      <w:sz w:val="32"/>
      <w:szCs w:val="32"/>
    </w:rPr>
  </w:style>
  <w:style w:type="character" w:customStyle="1" w:styleId="10">
    <w:name w:val="正文文本缩进 2 Char"/>
    <w:basedOn w:val="8"/>
    <w:link w:val="3"/>
    <w:uiPriority w:val="0"/>
    <w:rPr>
      <w:rFonts w:ascii="Times New Roman" w:hAnsi="Times New Roman"/>
      <w:kern w:val="2"/>
      <w:sz w:val="24"/>
      <w:u w:val="dottedHeavy"/>
    </w:rPr>
  </w:style>
  <w:style w:type="character" w:customStyle="1" w:styleId="11">
    <w:name w:val="批注框文本 Char"/>
    <w:basedOn w:val="8"/>
    <w:link w:val="4"/>
    <w:semiHidden/>
    <w:uiPriority w:val="99"/>
    <w:rPr>
      <w:rFonts w:ascii="Times New Roman" w:hAnsi="Times New Roman"/>
      <w:kern w:val="2"/>
      <w:sz w:val="18"/>
      <w:szCs w:val="18"/>
    </w:rPr>
  </w:style>
  <w:style w:type="character" w:customStyle="1" w:styleId="12">
    <w:name w:val="页眉 Char"/>
    <w:basedOn w:val="8"/>
    <w:link w:val="6"/>
    <w:semiHidden/>
    <w:uiPriority w:val="99"/>
    <w:rPr>
      <w:rFonts w:ascii="Times New Roman" w:hAnsi="Times New Roman"/>
      <w:kern w:val="2"/>
      <w:sz w:val="18"/>
      <w:szCs w:val="18"/>
    </w:rPr>
  </w:style>
  <w:style w:type="character" w:customStyle="1" w:styleId="13">
    <w:name w:val="页脚 Char"/>
    <w:basedOn w:val="8"/>
    <w:link w:val="5"/>
    <w:semiHidden/>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2097</Words>
  <Characters>2360</Characters>
  <Lines>17</Lines>
  <Paragraphs>4</Paragraphs>
  <TotalTime>9</TotalTime>
  <ScaleCrop>false</ScaleCrop>
  <LinksUpToDate>false</LinksUpToDate>
  <CharactersWithSpaces>2401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2024-07-03T02:30:00Z</dcterms:created>
  <dc:creator>Administrator</dc:creator>
  <cp:lastModifiedBy>张</cp:lastModifiedBy>
  <dcterms:modified xsi:type="dcterms:W3CDTF">2025-05-13T08:39:00Z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eyJoZGlkIjoiNmIwNmRkMmM5ZTVkZDNkZDlmYWExMDQ2ZTA5YzU1MmEiLCJ1c2VySWQiOiIyOTc2ODI3MDAifQ==</vt:lpwstr>
  </property>
  <property fmtid="{D5CDD505-2E9C-101B-9397-08002B2CF9AE}" pid="3" name="KSOProductBuildVer">
    <vt:lpwstr>2052-12.1.0.20784</vt:lpwstr>
  </property>
  <property fmtid="{D5CDD505-2E9C-101B-9397-08002B2CF9AE}" pid="4" name="ICV">
    <vt:lpwstr>9D413B98A5DE4CF89154EEDEF1E6B02B_12</vt:lpwstr>
  </property>
</Properties>
</file>